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8" w14:textId="6F21811E" w:rsidR="00D63362" w:rsidRPr="00C63606" w:rsidRDefault="00D63362">
      <w:pPr>
        <w:rPr>
          <w:rFonts w:ascii="Andale Mono" w:eastAsia="Source Sans Pro" w:hAnsi="Andale Mono" w:cs="Source Sans Pro"/>
        </w:rPr>
      </w:pPr>
    </w:p>
    <w:p w14:paraId="0D43D879" w14:textId="7ED44736" w:rsidR="00D91249" w:rsidRPr="00C63606" w:rsidRDefault="00D91249" w:rsidP="00D91249">
      <w:pPr>
        <w:spacing w:line="240" w:lineRule="auto"/>
        <w:ind w:left="1440"/>
        <w:jc w:val="right"/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</w:pPr>
      <w:r w:rsidRPr="00C63606">
        <w:rPr>
          <w:rFonts w:ascii="Andale Mono" w:eastAsia="Source Sans Pro" w:hAnsi="Andale Mono" w:cs="Source Sans Pro"/>
          <w:b/>
          <w:bCs/>
          <w:noProof/>
          <w:color w:val="369495"/>
          <w:sz w:val="40"/>
          <w:szCs w:val="40"/>
          <w:lang w:val="en-US"/>
        </w:rPr>
        <w:drawing>
          <wp:inline distT="0" distB="0" distL="0" distR="0" wp14:anchorId="30BCD7BB" wp14:editId="200F2004">
            <wp:extent cx="1200150" cy="824865"/>
            <wp:effectExtent l="0" t="0" r="6350" b="635"/>
            <wp:docPr id="1294174303" name="Immagine 1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74303" name="Immagine 1" descr="Immagine che contiene Elementi grafici, Carattere, logo, grafica&#10;&#10;Il contenuto generato dall'IA potrebbe non essere corret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0" r="23787" b="3825"/>
                    <a:stretch/>
                  </pic:blipFill>
                  <pic:spPr bwMode="auto">
                    <a:xfrm>
                      <a:off x="0" y="0"/>
                      <a:ext cx="1200150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9" w14:textId="5936255A" w:rsidR="00D63362" w:rsidRPr="00C63606" w:rsidRDefault="00B56143" w:rsidP="007E28CA">
      <w:pPr>
        <w:spacing w:line="240" w:lineRule="auto"/>
        <w:jc w:val="center"/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</w:pPr>
      <w:r w:rsidRPr="00C63606"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>TUTORIAL</w:t>
      </w:r>
      <w:r w:rsidR="0062176E" w:rsidRPr="00C63606"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 xml:space="preserve"> PROPOSAL</w:t>
      </w:r>
    </w:p>
    <w:p w14:paraId="0000000A" w14:textId="77777777" w:rsidR="00D63362" w:rsidRPr="00C63606" w:rsidRDefault="00D63362">
      <w:pPr>
        <w:rPr>
          <w:rFonts w:ascii="Andale Mono" w:eastAsia="Source Sans Pro" w:hAnsi="Andale Mono" w:cs="Source Sans Pro"/>
          <w:color w:val="000000" w:themeColor="text1"/>
          <w:lang w:val="en-US"/>
        </w:rPr>
      </w:pPr>
    </w:p>
    <w:p w14:paraId="480D1487" w14:textId="77777777" w:rsidR="00B56143" w:rsidRPr="00C63606" w:rsidRDefault="00B56143">
      <w:pPr>
        <w:rPr>
          <w:rFonts w:ascii="Andale Mono" w:eastAsia="Source Sans Pro" w:hAnsi="Andale Mono" w:cs="Source Sans Pro"/>
          <w:color w:val="000000" w:themeColor="text1"/>
          <w:lang w:val="en-US"/>
        </w:rPr>
      </w:pPr>
    </w:p>
    <w:p w14:paraId="1F4FEBD9" w14:textId="64D91709" w:rsidR="00B56143" w:rsidRPr="00C63606" w:rsidRDefault="00B56143" w:rsidP="00D91249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Tutorial</w:t>
      </w:r>
      <w:r w:rsidR="00622167"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 </w:t>
      </w:r>
      <w:r w:rsidR="00F12388"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Title</w:t>
      </w:r>
    </w:p>
    <w:p w14:paraId="1BD853F8" w14:textId="77777777" w:rsidR="00D91249" w:rsidRPr="00C63606" w:rsidRDefault="00D91249" w:rsidP="00C63606">
      <w:pPr>
        <w:pStyle w:val="Paragrafoelenco"/>
        <w:numPr>
          <w:ilvl w:val="0"/>
          <w:numId w:val="6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1E3427D7" w14:textId="77777777" w:rsidR="005027FE" w:rsidRPr="00C63606" w:rsidRDefault="005027FE" w:rsidP="00D91249">
      <w:pPr>
        <w:pStyle w:val="Paragrafoelenco"/>
        <w:ind w:left="284"/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258CB06A" w14:textId="28C33A3E" w:rsidR="00B56143" w:rsidRPr="00C63606" w:rsidRDefault="00B56143" w:rsidP="00B56143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Tutorial Format</w:t>
      </w:r>
    </w:p>
    <w:p w14:paraId="2158A468" w14:textId="4AB3A1B3" w:rsidR="00B56143" w:rsidRPr="00C63606" w:rsidRDefault="00000000" w:rsidP="00E20DA9">
      <w:pPr>
        <w:ind w:firstLine="284"/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  <w:sdt>
        <w:sdtPr>
          <w:rPr>
            <w:rFonts w:ascii="Andale Mono" w:eastAsia="Source Sans Pro" w:hAnsi="Andale Mono" w:cs="Source Sans Pro"/>
            <w:smallCaps/>
            <w:color w:val="000000" w:themeColor="text1"/>
            <w:sz w:val="24"/>
            <w:szCs w:val="24"/>
            <w:lang w:val="en-US"/>
          </w:rPr>
          <w:id w:val="-14497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DA9">
            <w:rPr>
              <w:rFonts w:ascii="MS Gothic" w:eastAsia="MS Gothic" w:hAnsi="MS Gothic" w:cs="Source Sans Pro" w:hint="eastAsia"/>
              <w:smallCaps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B56143" w:rsidRPr="00C63606"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  <w:t xml:space="preserve">   </w:t>
      </w:r>
      <w:r w:rsidR="00B56143" w:rsidRPr="00C63606"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  <w:t>1,5 hours</w:t>
      </w:r>
    </w:p>
    <w:p w14:paraId="719CB746" w14:textId="7B616C76" w:rsidR="00003246" w:rsidRPr="00C63606" w:rsidRDefault="00000000" w:rsidP="00E20DA9">
      <w:pPr>
        <w:ind w:firstLine="284"/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  <w:sdt>
        <w:sdtPr>
          <w:rPr>
            <w:rFonts w:ascii="Andale Mono" w:eastAsia="Source Sans Pro" w:hAnsi="Andale Mono" w:cs="Source Sans Pro"/>
            <w:color w:val="000000" w:themeColor="text1"/>
            <w:sz w:val="24"/>
            <w:szCs w:val="24"/>
            <w:lang w:val="en-US"/>
          </w:rPr>
          <w:id w:val="-95703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606">
            <w:rPr>
              <w:rFonts w:ascii="MS Gothic" w:eastAsia="MS Gothic" w:hAnsi="MS Gothic" w:cs="Source Sans Pro" w:hint="eastAsia"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="00B56143" w:rsidRPr="00C63606"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  <w:t xml:space="preserve">   3 hours</w:t>
      </w:r>
    </w:p>
    <w:p w14:paraId="794A3ECF" w14:textId="77777777" w:rsidR="005027FE" w:rsidRPr="00C63606" w:rsidRDefault="005027FE" w:rsidP="005027FE">
      <w:pPr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</w:p>
    <w:p w14:paraId="26B2D408" w14:textId="68826B7C" w:rsidR="00D91249" w:rsidRDefault="00C63606" w:rsidP="00C6360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List of Presenters with names, affiliations, contact info, personal websites, and short bios</w:t>
      </w:r>
      <w:r w:rsidR="0072120E"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 </w:t>
      </w:r>
      <w:bookmarkStart w:id="0" w:name="_Hlk179066964"/>
    </w:p>
    <w:p w14:paraId="5123F7A8" w14:textId="77777777" w:rsidR="00C63606" w:rsidRPr="00C63606" w:rsidRDefault="00C63606" w:rsidP="00C63606">
      <w:pPr>
        <w:pStyle w:val="Paragrafoelenco"/>
        <w:numPr>
          <w:ilvl w:val="0"/>
          <w:numId w:val="6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516FAE93" w14:textId="3A3404FB" w:rsidR="005027FE" w:rsidRPr="00C63606" w:rsidRDefault="005027FE" w:rsidP="005027FE">
      <w:pPr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</w:p>
    <w:bookmarkEnd w:id="0"/>
    <w:p w14:paraId="798421B0" w14:textId="70606343" w:rsidR="0072120E" w:rsidRPr="00C63606" w:rsidRDefault="00B56143" w:rsidP="0000324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Previous Tutorials given by the Presenter(s)</w:t>
      </w:r>
      <w:r w:rsidR="0072120E"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 </w:t>
      </w:r>
    </w:p>
    <w:p w14:paraId="18B62FC7" w14:textId="3E771597" w:rsidR="00F12388" w:rsidRDefault="0072120E" w:rsidP="0072120E">
      <w:pPr>
        <w:pStyle w:val="Paragrafoelenco"/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(</w:t>
      </w:r>
      <w:r w:rsidRPr="00C63606">
        <w:rPr>
          <w:rFonts w:ascii="Andale Mono" w:eastAsia="Source Sans Pro" w:hAnsi="Andale Mono" w:cs="Source Sans Pro"/>
          <w:color w:val="369495"/>
          <w:sz w:val="24"/>
          <w:szCs w:val="24"/>
          <w:lang w:val="en-US"/>
        </w:rPr>
        <w:t>if similar events have been organized in the past, please motivate the novelty</w:t>
      </w: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)</w:t>
      </w:r>
    </w:p>
    <w:p w14:paraId="7682AF4F" w14:textId="77777777" w:rsidR="002D03DF" w:rsidRPr="002D03DF" w:rsidRDefault="002D03DF" w:rsidP="002D03DF">
      <w:pPr>
        <w:pStyle w:val="Paragrafoelenco"/>
        <w:numPr>
          <w:ilvl w:val="0"/>
          <w:numId w:val="6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1EE1AD95" w14:textId="77777777" w:rsidR="0072120E" w:rsidRPr="00E20DA9" w:rsidRDefault="0072120E" w:rsidP="00E20DA9">
      <w:p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1A8EF7F0" w14:textId="2BF4E198" w:rsidR="0072120E" w:rsidRPr="00C63606" w:rsidRDefault="00B56143" w:rsidP="0000324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Significance of the topic, Timeliness, Novelty, Relevance to the </w:t>
      </w:r>
      <w:r w:rsidR="00D91249"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QAI</w:t>
      </w: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 community</w:t>
      </w:r>
    </w:p>
    <w:p w14:paraId="5018D942" w14:textId="25BDB9BA" w:rsidR="00830EDD" w:rsidRPr="002D03DF" w:rsidRDefault="00830EDD" w:rsidP="002D03DF">
      <w:pPr>
        <w:pStyle w:val="Paragrafoelenco"/>
        <w:numPr>
          <w:ilvl w:val="0"/>
          <w:numId w:val="6"/>
        </w:numPr>
        <w:jc w:val="both"/>
        <w:rPr>
          <w:rFonts w:ascii="Andale Mono" w:hAnsi="Andale Mono"/>
          <w:color w:val="000000" w:themeColor="text1"/>
          <w:sz w:val="24"/>
          <w:szCs w:val="24"/>
          <w:lang w:val="en-US"/>
        </w:rPr>
      </w:pPr>
    </w:p>
    <w:p w14:paraId="6E8B3BF9" w14:textId="77777777" w:rsidR="0072120E" w:rsidRPr="00C63606" w:rsidRDefault="0072120E" w:rsidP="0072120E">
      <w:pPr>
        <w:pStyle w:val="Paragrafoelenco"/>
        <w:ind w:left="284"/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7F87FB05" w14:textId="49A07CB9" w:rsidR="00622167" w:rsidRPr="00C63606" w:rsidRDefault="00B56143" w:rsidP="0000324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 w:rsidRPr="00C63606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Outline and Description of the Tutorial</w:t>
      </w:r>
    </w:p>
    <w:p w14:paraId="1EAB3D25" w14:textId="18D17903" w:rsidR="00C741D3" w:rsidRPr="002D03DF" w:rsidRDefault="00C741D3" w:rsidP="002D03DF">
      <w:pPr>
        <w:pStyle w:val="Paragrafoelenco"/>
        <w:numPr>
          <w:ilvl w:val="0"/>
          <w:numId w:val="6"/>
        </w:numPr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</w:p>
    <w:p w14:paraId="0A1CC3B4" w14:textId="27DC2FBE" w:rsidR="00003246" w:rsidRPr="00C63606" w:rsidRDefault="00003246" w:rsidP="00C741D3">
      <w:pPr>
        <w:ind w:left="284"/>
        <w:jc w:val="both"/>
        <w:rPr>
          <w:rFonts w:ascii="Andale Mono" w:eastAsia="Source Sans Pro" w:hAnsi="Andale Mono" w:cs="Source Sans Pro"/>
          <w:color w:val="000000" w:themeColor="text1"/>
          <w:lang w:val="en-US"/>
        </w:rPr>
      </w:pPr>
    </w:p>
    <w:p w14:paraId="00000010" w14:textId="77777777" w:rsidR="00D63362" w:rsidRPr="00C63606" w:rsidRDefault="00D63362" w:rsidP="00003246">
      <w:pPr>
        <w:jc w:val="both"/>
        <w:rPr>
          <w:rFonts w:ascii="Andale Mono" w:hAnsi="Andale Mono"/>
          <w:lang w:val="en-US"/>
        </w:rPr>
      </w:pPr>
    </w:p>
    <w:sectPr w:rsidR="00D63362" w:rsidRPr="00C63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DB2B" w14:textId="77777777" w:rsidR="00B97377" w:rsidRDefault="00B97377">
      <w:pPr>
        <w:spacing w:line="240" w:lineRule="auto"/>
      </w:pPr>
      <w:r>
        <w:separator/>
      </w:r>
    </w:p>
  </w:endnote>
  <w:endnote w:type="continuationSeparator" w:id="0">
    <w:p w14:paraId="0B96F5CB" w14:textId="77777777" w:rsidR="00B97377" w:rsidRDefault="00B97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AF93" w14:textId="77777777" w:rsidR="00017B81" w:rsidRDefault="00017B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37EC" w14:textId="77777777" w:rsidR="00017B81" w:rsidRDefault="00017B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D46B" w14:textId="77777777" w:rsidR="00017B81" w:rsidRDefault="00017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2F58" w14:textId="77777777" w:rsidR="00B97377" w:rsidRDefault="00B97377">
      <w:pPr>
        <w:spacing w:line="240" w:lineRule="auto"/>
      </w:pPr>
      <w:r>
        <w:separator/>
      </w:r>
    </w:p>
  </w:footnote>
  <w:footnote w:type="continuationSeparator" w:id="0">
    <w:p w14:paraId="049B73E0" w14:textId="77777777" w:rsidR="00B97377" w:rsidRDefault="00B97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6EC0" w14:textId="77777777" w:rsidR="00017B81" w:rsidRDefault="00017B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12EA0DF4" w:rsidR="00D63362" w:rsidRDefault="00D633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FDCA" w14:textId="77777777" w:rsidR="00017B81" w:rsidRDefault="00017B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A2"/>
    <w:multiLevelType w:val="hybridMultilevel"/>
    <w:tmpl w:val="058AE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A4624E"/>
    <w:multiLevelType w:val="hybridMultilevel"/>
    <w:tmpl w:val="3B1C1598"/>
    <w:lvl w:ilvl="0" w:tplc="8AEC1ED6">
      <w:numFmt w:val="bullet"/>
      <w:lvlText w:val="-"/>
      <w:lvlJc w:val="left"/>
      <w:pPr>
        <w:ind w:left="644" w:hanging="360"/>
      </w:pPr>
      <w:rPr>
        <w:rFonts w:ascii="Source Sans Pro" w:eastAsia="Source Sans Pro" w:hAnsi="Source Sans Pro" w:cs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8E063B"/>
    <w:multiLevelType w:val="hybridMultilevel"/>
    <w:tmpl w:val="0F7A1EC6"/>
    <w:lvl w:ilvl="0" w:tplc="577808D6">
      <w:start w:val="1"/>
      <w:numFmt w:val="decimal"/>
      <w:lvlText w:val="%1."/>
      <w:lvlJc w:val="left"/>
      <w:pPr>
        <w:ind w:left="720" w:hanging="360"/>
      </w:pPr>
      <w:rPr>
        <w:rFonts w:hint="default"/>
        <w:color w:val="2E76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73F3"/>
    <w:multiLevelType w:val="hybridMultilevel"/>
    <w:tmpl w:val="CBCCE39C"/>
    <w:lvl w:ilvl="0" w:tplc="B1606472">
      <w:numFmt w:val="bullet"/>
      <w:lvlText w:val="-"/>
      <w:lvlJc w:val="left"/>
      <w:pPr>
        <w:ind w:left="644" w:hanging="360"/>
      </w:pPr>
      <w:rPr>
        <w:rFonts w:ascii="Source Sans Pro" w:eastAsia="Source Sans Pro" w:hAnsi="Source Sans Pro" w:cs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DF5B7C"/>
    <w:multiLevelType w:val="hybridMultilevel"/>
    <w:tmpl w:val="7D78EB28"/>
    <w:lvl w:ilvl="0" w:tplc="599C0F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34EC"/>
    <w:multiLevelType w:val="hybridMultilevel"/>
    <w:tmpl w:val="F1A63334"/>
    <w:lvl w:ilvl="0" w:tplc="599C0F0A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81081626">
    <w:abstractNumId w:val="2"/>
  </w:num>
  <w:num w:numId="2" w16cid:durableId="790633636">
    <w:abstractNumId w:val="0"/>
  </w:num>
  <w:num w:numId="3" w16cid:durableId="893278428">
    <w:abstractNumId w:val="1"/>
  </w:num>
  <w:num w:numId="4" w16cid:durableId="516164383">
    <w:abstractNumId w:val="3"/>
  </w:num>
  <w:num w:numId="5" w16cid:durableId="48068548">
    <w:abstractNumId w:val="5"/>
  </w:num>
  <w:num w:numId="6" w16cid:durableId="101445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62"/>
    <w:rsid w:val="00003246"/>
    <w:rsid w:val="00017B81"/>
    <w:rsid w:val="00175037"/>
    <w:rsid w:val="001B3EB4"/>
    <w:rsid w:val="001B7F5A"/>
    <w:rsid w:val="001C0EDD"/>
    <w:rsid w:val="001D62B8"/>
    <w:rsid w:val="0020353C"/>
    <w:rsid w:val="002122CE"/>
    <w:rsid w:val="002D03DF"/>
    <w:rsid w:val="00393E02"/>
    <w:rsid w:val="004F2721"/>
    <w:rsid w:val="005027FE"/>
    <w:rsid w:val="005B0A5B"/>
    <w:rsid w:val="005C2907"/>
    <w:rsid w:val="005C682E"/>
    <w:rsid w:val="005E6840"/>
    <w:rsid w:val="0062176E"/>
    <w:rsid w:val="00622167"/>
    <w:rsid w:val="00623853"/>
    <w:rsid w:val="00630E33"/>
    <w:rsid w:val="0069142A"/>
    <w:rsid w:val="006F7169"/>
    <w:rsid w:val="0072120E"/>
    <w:rsid w:val="007C61AD"/>
    <w:rsid w:val="007E28CA"/>
    <w:rsid w:val="00830EDD"/>
    <w:rsid w:val="0083124D"/>
    <w:rsid w:val="008562D3"/>
    <w:rsid w:val="00912834"/>
    <w:rsid w:val="00913C27"/>
    <w:rsid w:val="00922DC1"/>
    <w:rsid w:val="00A372D9"/>
    <w:rsid w:val="00A51875"/>
    <w:rsid w:val="00B56143"/>
    <w:rsid w:val="00B64803"/>
    <w:rsid w:val="00B81BD2"/>
    <w:rsid w:val="00B97377"/>
    <w:rsid w:val="00BB662E"/>
    <w:rsid w:val="00BD3E38"/>
    <w:rsid w:val="00C151EB"/>
    <w:rsid w:val="00C468C8"/>
    <w:rsid w:val="00C6272C"/>
    <w:rsid w:val="00C63606"/>
    <w:rsid w:val="00C741D3"/>
    <w:rsid w:val="00D13072"/>
    <w:rsid w:val="00D359E8"/>
    <w:rsid w:val="00D41914"/>
    <w:rsid w:val="00D50954"/>
    <w:rsid w:val="00D63362"/>
    <w:rsid w:val="00D91249"/>
    <w:rsid w:val="00DC6FE2"/>
    <w:rsid w:val="00DD261F"/>
    <w:rsid w:val="00DE7498"/>
    <w:rsid w:val="00DF7CA3"/>
    <w:rsid w:val="00E20DA9"/>
    <w:rsid w:val="00EF2AD1"/>
    <w:rsid w:val="00F12388"/>
    <w:rsid w:val="00F24A0D"/>
    <w:rsid w:val="00FE7E21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B6AD"/>
  <w15:docId w15:val="{B9BD65A7-9A7E-4666-8E82-7B77001E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2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17B8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B81"/>
  </w:style>
  <w:style w:type="paragraph" w:styleId="Pidipagina">
    <w:name w:val="footer"/>
    <w:basedOn w:val="Normale"/>
    <w:link w:val="PidipaginaCarattere"/>
    <w:uiPriority w:val="99"/>
    <w:unhideWhenUsed/>
    <w:rsid w:val="00017B8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B81"/>
  </w:style>
  <w:style w:type="paragraph" w:styleId="Paragrafoelenco">
    <w:name w:val="List Paragraph"/>
    <w:basedOn w:val="Normale"/>
    <w:uiPriority w:val="34"/>
    <w:qFormat/>
    <w:rsid w:val="00F123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29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90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74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E0DF-B033-4F35-AA5F-A7CEB560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Comminiello</dc:creator>
  <cp:lastModifiedBy>Angela Chiatto 2023 (N1335661)</cp:lastModifiedBy>
  <cp:revision>7</cp:revision>
  <cp:lastPrinted>2025-02-14T11:49:00Z</cp:lastPrinted>
  <dcterms:created xsi:type="dcterms:W3CDTF">2025-02-14T11:53:00Z</dcterms:created>
  <dcterms:modified xsi:type="dcterms:W3CDTF">2025-02-14T16:11:00Z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2025-02-14T11:55:38Z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5365257f-07e0-4338-92b8-cbca004f2e2e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